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2671B3" w:rsidRPr="00E17541" w:rsidTr="002671B3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71B3" w:rsidRPr="00E17541" w:rsidRDefault="002671B3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2671B3" w:rsidRPr="00E17541" w:rsidTr="00B160AD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1B3" w:rsidRPr="00E17541" w:rsidRDefault="002671B3" w:rsidP="00B160AD">
            <w:pPr>
              <w:pStyle w:val="Default"/>
              <w:spacing w:line="320" w:lineRule="exact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hAnsi="Times" w:cs="Times New Roman"/>
                <w:b/>
                <w:color w:val="auto"/>
              </w:rPr>
              <w:t>Cláusula 5.4.14.</w:t>
            </w:r>
            <w:r w:rsidRPr="00E17541">
              <w:rPr>
                <w:rFonts w:ascii="Times" w:hAnsi="Times" w:cs="Times New Roman"/>
                <w:color w:val="auto"/>
              </w:rPr>
              <w:t xml:space="preserve"> </w:t>
            </w:r>
            <w:r w:rsidRPr="00E17541">
              <w:rPr>
                <w:rFonts w:ascii="Times" w:hAnsi="Times" w:cs="Times New Roman"/>
                <w:i/>
                <w:color w:val="auto"/>
              </w:rPr>
              <w:t>“Prejuízos decorrentes de erros na realização das obras que ensejem a necessidade de refazer parte ou a totalidade das obras.”</w:t>
            </w:r>
          </w:p>
        </w:tc>
      </w:tr>
      <w:tr w:rsidR="002671B3" w:rsidRPr="00E17541" w:rsidTr="00B160AD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71B3" w:rsidRPr="00E17541" w:rsidRDefault="002671B3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2671B3" w:rsidRPr="00E17541" w:rsidTr="00B160AD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1B3" w:rsidRPr="00E17541" w:rsidRDefault="002671B3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  <w:r w:rsidRPr="00E17541">
              <w:rPr>
                <w:rFonts w:ascii="Times" w:hAnsi="Times" w:cs="Times New Roman"/>
                <w:b/>
                <w:color w:val="auto"/>
              </w:rPr>
              <w:t>Cláusula 5.4.14.</w:t>
            </w:r>
            <w:r w:rsidRPr="00E17541">
              <w:rPr>
                <w:rFonts w:ascii="Times" w:hAnsi="Times" w:cs="Times New Roman"/>
                <w:color w:val="auto"/>
              </w:rPr>
              <w:t xml:space="preserve"> </w:t>
            </w:r>
            <w:r w:rsidRPr="00E17541">
              <w:rPr>
                <w:rFonts w:ascii="Times" w:hAnsi="Times" w:cs="Times New Roman"/>
                <w:i/>
                <w:color w:val="auto"/>
              </w:rPr>
              <w:t>“Prejuízos decorrentes de erros na realização das obras da Concessionária que ensejem a necessidade de refazer parte ou a totalidade das obras.”</w:t>
            </w:r>
          </w:p>
        </w:tc>
      </w:tr>
      <w:tr w:rsidR="002671B3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71B3" w:rsidRPr="00E17541" w:rsidRDefault="002671B3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JUSTIFICATIVA</w:t>
            </w:r>
          </w:p>
        </w:tc>
      </w:tr>
      <w:tr w:rsidR="002671B3" w:rsidRPr="00E17541" w:rsidTr="00B160AD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1B3" w:rsidRPr="00E17541" w:rsidRDefault="002671B3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hAnsi="Times" w:cs="Times New Roman"/>
                <w:color w:val="auto"/>
              </w:rPr>
              <w:t xml:space="preserve">Esta alteração visa deixar claro que a concessionária somente será responsabilizada pelos prejuízos das suas obras, não sendo responsabilizada pelas obras realizadas pelo Poder Público previstas no Anexo </w:t>
            </w:r>
            <w:proofErr w:type="gramStart"/>
            <w:r w:rsidRPr="00E17541">
              <w:rPr>
                <w:rFonts w:ascii="Times" w:hAnsi="Times" w:cs="Times New Roman"/>
                <w:color w:val="auto"/>
              </w:rPr>
              <w:t>3</w:t>
            </w:r>
            <w:proofErr w:type="gramEnd"/>
            <w:r w:rsidRPr="00E17541">
              <w:rPr>
                <w:rFonts w:ascii="Times" w:hAnsi="Times" w:cs="Times New Roman"/>
                <w:color w:val="auto"/>
              </w:rPr>
              <w:t xml:space="preserve"> do Contrato de Concessão.</w:t>
            </w:r>
          </w:p>
        </w:tc>
      </w:tr>
    </w:tbl>
    <w:p w:rsidR="00065EBC" w:rsidRPr="007B1189" w:rsidRDefault="00065EBC" w:rsidP="007B1189"/>
    <w:sectPr w:rsidR="00065EBC" w:rsidRPr="007B1189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07B68"/>
    <w:rsid w:val="00065EBC"/>
    <w:rsid w:val="000D0EA1"/>
    <w:rsid w:val="00254946"/>
    <w:rsid w:val="002671B3"/>
    <w:rsid w:val="00594B5F"/>
    <w:rsid w:val="007B1189"/>
    <w:rsid w:val="007D6F26"/>
    <w:rsid w:val="008804F2"/>
    <w:rsid w:val="00A41A73"/>
    <w:rsid w:val="00A60085"/>
    <w:rsid w:val="00BE7B58"/>
    <w:rsid w:val="00C0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E7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2013-06-28T20:11:00Z</dcterms:created>
  <dcterms:modified xsi:type="dcterms:W3CDTF">2013-06-28T20:11:00Z</dcterms:modified>
</cp:coreProperties>
</file>